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9639" w:h="6917" w:wrap="around" w:vAnchor="page" w:hAnchor="page" w:xAlign="center" w:y="6408" w:anchorLock="1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慈善募捐导引</w:t>
      </w:r>
    </w:p>
    <w:p>
      <w:pPr>
        <w:pStyle w:val="14"/>
        <w:framePr w:w="9639" w:h="6917" w:wrap="around" w:vAnchor="page" w:hAnchor="page" w:xAlign="center" w:y="6408" w:anchorLock="1"/>
        <w:spacing w:before="0" w:beforeAutospacing="0" w:after="0" w:afterAutospacing="0"/>
        <w:jc w:val="center"/>
        <w:rPr>
          <w:rFonts w:ascii="华文中宋" w:hAnsi="华文中宋" w:eastAsia="华文中宋" w:cs="Times New Roman"/>
          <w:kern w:val="2"/>
          <w:sz w:val="52"/>
          <w:szCs w:val="52"/>
        </w:rPr>
      </w:pPr>
      <w:r>
        <w:rPr>
          <w:rFonts w:ascii="华文中宋" w:hAnsi="华文中宋" w:eastAsia="华文中宋" w:cs="Times New Roman"/>
          <w:kern w:val="2"/>
          <w:sz w:val="52"/>
          <w:szCs w:val="52"/>
        </w:rPr>
        <w:t>Guide to charity fundraising</w:t>
      </w:r>
    </w:p>
    <w:p>
      <w:pPr>
        <w:framePr w:w="9639" w:h="6917" w:wrap="around" w:vAnchor="page" w:hAnchor="page" w:xAlign="center" w:y="6408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40" w:line="400" w:lineRule="exact"/>
        <w:jc w:val="center"/>
        <w:rPr>
          <w:rFonts w:hint="eastAsia" w:ascii="宋体" w:eastAsia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/>
          <w:b w:val="0"/>
          <w:bCs/>
          <w:kern w:val="0"/>
          <w:sz w:val="28"/>
          <w:szCs w:val="28"/>
          <w:lang w:eastAsia="zh-CN"/>
        </w:rPr>
        <w:t>（征求意见稿）</w:t>
      </w:r>
    </w:p>
    <w:p>
      <w:pPr>
        <w:pStyle w:val="14"/>
        <w:framePr w:w="9639" w:h="6917" w:wrap="around" w:vAnchor="page" w:hAnchor="page" w:xAlign="center" w:y="6408" w:anchorLock="1"/>
        <w:spacing w:before="0" w:beforeAutospacing="0" w:after="0" w:afterAutospacing="0"/>
        <w:jc w:val="center"/>
        <w:rPr>
          <w:rFonts w:ascii="华文中宋" w:hAnsi="华文中宋" w:eastAsia="华文中宋" w:cs="Times New Roman"/>
          <w:kern w:val="2"/>
          <w:sz w:val="52"/>
          <w:szCs w:val="52"/>
        </w:rPr>
      </w:pPr>
    </w:p>
    <w:p>
      <w:pPr>
        <w:pStyle w:val="19"/>
        <w:ind w:left="5250"/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after="100" w:afterAutospacing="1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after="100" w:afterAutospacing="1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after="100" w:afterAutospacing="1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40" w:name="_GoBack"/>
      <w:bookmarkEnd w:id="40"/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 次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823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_Toc17116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前 言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_Toc17116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II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_Toc16601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引 言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_Toc16601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III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_Toc3894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1  范围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_Toc3894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_Toc31054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2  规范性引用文件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_Toc31054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_Toc28906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3  术语和定义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_Toc28906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24"/>
              <w:szCs w:val="24"/>
            </w:rPr>
            <w:t>3.1  慈善募捐charitable fundraising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_Toc10611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3.2  公开募捐  Public fundraising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_Toc10611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_Toc11748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3.2 定向募捐 Targeted fundraising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_Toc11748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_Toc20354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3.3  合作募捐 Cooperative fund raising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_Toc20354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_Toc25731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  募捐原则和要求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_Toc25731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_Toc25570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4.1  募捐原则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_Toc25570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_Toc26321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4.2  募捐要求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_Toc26321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_Toc26193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  募捐目的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_Toc26193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_Toc27805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6  募捐方案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_Toc27805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_Toc12867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  公开募捐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_Toc12867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_Toc25317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7.1  公开募捐资格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_Toc25317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_Toc27312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</w:rPr>
            <w:t>7.2  公开募捐方式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_Toc27312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_Toc27370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7.3  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</w:rPr>
            <w:t>公开</w:t>
          </w:r>
          <w:r>
            <w:rPr>
              <w:rFonts w:hint="eastAsia" w:ascii="宋体" w:hAnsi="宋体" w:eastAsia="宋体" w:cs="宋体"/>
              <w:sz w:val="24"/>
              <w:szCs w:val="24"/>
            </w:rPr>
            <w:t>募捐备案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_Toc27370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_Toc13658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7.4  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</w:rPr>
            <w:t>公开</w:t>
          </w:r>
          <w:r>
            <w:rPr>
              <w:rFonts w:hint="eastAsia" w:ascii="宋体" w:hAnsi="宋体" w:eastAsia="宋体" w:cs="宋体"/>
              <w:sz w:val="24"/>
              <w:szCs w:val="24"/>
            </w:rPr>
            <w:t>募捐场所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_Toc13658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_Toc32484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7.5  通过媒体募捐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_Toc32484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_Toc18729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7.6  募捐箱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_Toc18729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_Toc20833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  定向募捐范围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_Toc20833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_Toc12436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  合作募捐要求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_Toc12436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_Toc25748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9.1  义演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_Toc25748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_Toc26678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9.2  义赛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_Toc26678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9.3  义卖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_Toc750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9.4  义展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_Toc750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_Toc12309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9.5  义拍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_Toc12309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_Toc2123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9.6  慈善晚会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_Toc2123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_Toc14936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  灾害救助募捐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_Toc14936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_Toc10003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10.1  应急响应预案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_Toc10003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_Toc32625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10.2  与民政部门沟通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_Toc32625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_Toc25879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10.3  社会动员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_Toc25879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_Toc18579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10.4  募捐财物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_Toc18579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_Toc32452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10.5  送交财物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_Toc32452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_Toc8308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10.6  帮助捐赠人救助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_Toc8308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_Toc31752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11  募捐情况公告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_Toc31752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_Toc16150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11.1  公告内容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_Toc16150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_Toc28029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11.2  社会查询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_Toc28029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_Toc20670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11.3  募捐使用公告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_Toc20670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黑体" w:hAnsi="黑体" w:eastAsia="黑体" w:cs="Arial"/>
              <w:kern w:val="0"/>
              <w:sz w:val="36"/>
              <w:szCs w:val="36"/>
            </w:rPr>
          </w:pPr>
          <w:r>
            <w:fldChar w:fldCharType="end"/>
          </w:r>
        </w:p>
      </w:sdtContent>
    </w:sdt>
    <w:p>
      <w:pPr>
        <w:spacing w:after="100" w:afterAutospacing="1"/>
        <w:jc w:val="center"/>
        <w:outlineLvl w:val="0"/>
        <w:rPr>
          <w:rFonts w:ascii="黑体" w:hAnsi="黑体" w:eastAsia="黑体" w:cs="Arial"/>
          <w:kern w:val="0"/>
          <w:sz w:val="32"/>
          <w:szCs w:val="32"/>
        </w:rPr>
      </w:pPr>
      <w:bookmarkStart w:id="0" w:name="_Toc17116"/>
      <w:r>
        <w:rPr>
          <w:rFonts w:hint="eastAsia" w:ascii="黑体" w:hAnsi="黑体" w:eastAsia="黑体" w:cs="Arial"/>
          <w:kern w:val="0"/>
          <w:sz w:val="32"/>
          <w:szCs w:val="32"/>
        </w:rPr>
        <w:t>前 言</w:t>
      </w:r>
      <w:bookmarkEnd w:id="0"/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本导</w:t>
      </w:r>
      <w:r>
        <w:rPr>
          <w:rFonts w:hint="eastAsia" w:ascii="宋体" w:hAnsi="宋体" w:cs="宋体"/>
          <w:kern w:val="0"/>
          <w:sz w:val="24"/>
          <w:szCs w:val="24"/>
        </w:rPr>
        <w:t>引</w:t>
      </w:r>
      <w:r>
        <w:rPr>
          <w:rFonts w:hint="eastAsia" w:ascii="宋体" w:hAnsi="宋体"/>
          <w:sz w:val="24"/>
          <w:szCs w:val="24"/>
        </w:rPr>
        <w:t>按照GB/T1.1-2020《标准化工作导则 第1部分:标准化文件的结构和起草规则》的规定</w:t>
      </w:r>
      <w:r>
        <w:rPr>
          <w:rFonts w:ascii="宋体" w:hAnsi="宋体" w:cs="宋体"/>
          <w:kern w:val="0"/>
          <w:sz w:val="24"/>
          <w:szCs w:val="24"/>
        </w:rPr>
        <w:t>起草。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本导</w:t>
      </w:r>
      <w:r>
        <w:rPr>
          <w:rFonts w:hint="eastAsia" w:ascii="宋体" w:hAnsi="宋体" w:cs="宋体"/>
          <w:kern w:val="0"/>
          <w:sz w:val="24"/>
          <w:szCs w:val="24"/>
        </w:rPr>
        <w:t>引由</w:t>
      </w:r>
      <w:r>
        <w:rPr>
          <w:rFonts w:ascii="宋体" w:hAnsi="宋体" w:cs="宋体"/>
          <w:kern w:val="0"/>
          <w:sz w:val="24"/>
          <w:szCs w:val="24"/>
        </w:rPr>
        <w:t>陕西省慈善联合会提出</w:t>
      </w:r>
      <w:r>
        <w:rPr>
          <w:rFonts w:hint="eastAsia" w:ascii="宋体" w:hAnsi="宋体" w:cs="宋体"/>
          <w:kern w:val="0"/>
          <w:sz w:val="24"/>
          <w:szCs w:val="24"/>
        </w:rPr>
        <w:t>和起草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本导引由陕西省民政厅</w:t>
      </w:r>
      <w:r>
        <w:rPr>
          <w:rFonts w:ascii="宋体" w:hAnsi="宋体" w:cs="宋体"/>
          <w:kern w:val="0"/>
          <w:sz w:val="24"/>
          <w:szCs w:val="24"/>
        </w:rPr>
        <w:t>归口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t>本导</w:t>
      </w:r>
      <w:r>
        <w:rPr>
          <w:rFonts w:hint="eastAsia" w:ascii="宋体" w:hAnsi="宋体" w:cs="宋体"/>
          <w:kern w:val="0"/>
          <w:sz w:val="24"/>
          <w:szCs w:val="24"/>
        </w:rPr>
        <w:t>引</w:t>
      </w:r>
      <w:r>
        <w:rPr>
          <w:rFonts w:ascii="宋体" w:hAnsi="宋体" w:cs="宋体"/>
          <w:kern w:val="0"/>
          <w:sz w:val="24"/>
          <w:szCs w:val="24"/>
        </w:rPr>
        <w:t>主要起草人：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 w:cs="Arial"/>
          <w:kern w:val="0"/>
          <w:sz w:val="36"/>
          <w:szCs w:val="36"/>
        </w:rPr>
      </w:pPr>
    </w:p>
    <w:p>
      <w:pPr>
        <w:spacing w:after="100" w:afterAutospacing="1"/>
        <w:jc w:val="center"/>
        <w:rPr>
          <w:rFonts w:ascii="黑体" w:hAnsi="黑体" w:eastAsia="黑体" w:cs="Arial"/>
          <w:kern w:val="0"/>
          <w:sz w:val="36"/>
          <w:szCs w:val="36"/>
        </w:rPr>
      </w:pPr>
    </w:p>
    <w:p>
      <w:pPr>
        <w:rPr>
          <w:rFonts w:ascii="黑体" w:hAnsi="黑体" w:eastAsia="黑体" w:cs="Arial"/>
          <w:kern w:val="0"/>
          <w:sz w:val="36"/>
          <w:szCs w:val="36"/>
        </w:rPr>
      </w:pPr>
      <w:r>
        <w:rPr>
          <w:rFonts w:ascii="黑体" w:hAnsi="黑体" w:eastAsia="黑体" w:cs="Arial"/>
          <w:kern w:val="0"/>
          <w:sz w:val="36"/>
          <w:szCs w:val="36"/>
        </w:rPr>
        <w:br w:type="page"/>
      </w:r>
    </w:p>
    <w:p>
      <w:pPr>
        <w:spacing w:after="100" w:afterAutospacing="1"/>
        <w:jc w:val="center"/>
        <w:outlineLvl w:val="0"/>
        <w:rPr>
          <w:rFonts w:ascii="黑体" w:hAnsi="黑体" w:eastAsia="黑体" w:cs="Arial"/>
          <w:kern w:val="0"/>
          <w:sz w:val="32"/>
          <w:szCs w:val="32"/>
        </w:rPr>
      </w:pPr>
      <w:bookmarkStart w:id="1" w:name="_Toc16601"/>
      <w:r>
        <w:rPr>
          <w:rFonts w:ascii="黑体" w:hAnsi="黑体" w:eastAsia="黑体" w:cs="Arial"/>
          <w:kern w:val="0"/>
          <w:sz w:val="32"/>
          <w:szCs w:val="32"/>
        </w:rPr>
        <w:t>引</w:t>
      </w:r>
      <w:r>
        <w:rPr>
          <w:rFonts w:hint="eastAsia" w:ascii="黑体" w:hAnsi="黑体" w:eastAsia="黑体" w:cs="Arial"/>
          <w:kern w:val="0"/>
          <w:sz w:val="32"/>
          <w:szCs w:val="32"/>
        </w:rPr>
        <w:t xml:space="preserve"> </w:t>
      </w:r>
      <w:r>
        <w:rPr>
          <w:rFonts w:ascii="黑体" w:hAnsi="黑体" w:eastAsia="黑体" w:cs="Arial"/>
          <w:kern w:val="0"/>
          <w:sz w:val="32"/>
          <w:szCs w:val="32"/>
        </w:rPr>
        <w:t>言</w:t>
      </w:r>
      <w:bookmarkEnd w:id="1"/>
    </w:p>
    <w:p>
      <w:pPr>
        <w:widowControl/>
        <w:ind w:firstLine="480" w:firstLineChars="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4"/>
          <w:szCs w:val="24"/>
        </w:rPr>
        <w:t>为</w:t>
      </w:r>
      <w:r>
        <w:rPr>
          <w:rFonts w:hint="eastAsia" w:ascii="宋体" w:hAnsi="宋体" w:cs="Arial"/>
          <w:kern w:val="0"/>
          <w:sz w:val="24"/>
          <w:szCs w:val="24"/>
        </w:rPr>
        <w:t>了</w:t>
      </w:r>
      <w:r>
        <w:rPr>
          <w:rFonts w:ascii="宋体" w:hAnsi="宋体" w:cs="Arial"/>
          <w:kern w:val="0"/>
          <w:sz w:val="24"/>
          <w:szCs w:val="24"/>
        </w:rPr>
        <w:t>贯彻落实《中华人民共和国慈善法》</w:t>
      </w:r>
      <w:r>
        <w:rPr>
          <w:rFonts w:hint="eastAsia" w:ascii="宋体" w:hAnsi="宋体" w:cs="Arial"/>
          <w:kern w:val="0"/>
          <w:sz w:val="24"/>
          <w:szCs w:val="24"/>
        </w:rPr>
        <w:t>《陕西省实施</w:t>
      </w:r>
      <w:r>
        <w:rPr>
          <w:rFonts w:ascii="宋体" w:hAnsi="宋体" w:cs="Arial"/>
          <w:kern w:val="0"/>
          <w:sz w:val="24"/>
          <w:szCs w:val="24"/>
        </w:rPr>
        <w:t>&lt;</w:t>
      </w:r>
      <w:r>
        <w:rPr>
          <w:rFonts w:hint="eastAsia" w:ascii="宋体" w:hAnsi="宋体" w:cs="Arial"/>
          <w:kern w:val="0"/>
          <w:sz w:val="24"/>
          <w:szCs w:val="24"/>
        </w:rPr>
        <w:t>中华人民共和国慈善法</w:t>
      </w:r>
      <w:r>
        <w:rPr>
          <w:rFonts w:ascii="宋体" w:hAnsi="宋体" w:cs="Arial"/>
          <w:kern w:val="0"/>
          <w:sz w:val="24"/>
          <w:szCs w:val="24"/>
        </w:rPr>
        <w:t>&gt;</w:t>
      </w:r>
      <w:r>
        <w:rPr>
          <w:rFonts w:hint="eastAsia" w:ascii="宋体" w:hAnsi="宋体" w:cs="Arial"/>
          <w:kern w:val="0"/>
          <w:sz w:val="24"/>
          <w:szCs w:val="24"/>
        </w:rPr>
        <w:t>办法》和民政部</w:t>
      </w:r>
      <w:r>
        <w:rPr>
          <w:rFonts w:ascii="宋体" w:hAnsi="宋体" w:cs="Arial"/>
          <w:kern w:val="0"/>
          <w:sz w:val="24"/>
          <w:szCs w:val="24"/>
        </w:rPr>
        <w:t>有关</w:t>
      </w:r>
      <w:r>
        <w:rPr>
          <w:rFonts w:hint="eastAsia" w:ascii="宋体" w:hAnsi="宋体" w:cs="Arial"/>
          <w:kern w:val="0"/>
          <w:sz w:val="24"/>
          <w:szCs w:val="24"/>
        </w:rPr>
        <w:t>规章的</w:t>
      </w:r>
      <w:r>
        <w:rPr>
          <w:rFonts w:ascii="宋体" w:hAnsi="宋体" w:cs="Arial"/>
          <w:kern w:val="0"/>
          <w:sz w:val="24"/>
          <w:szCs w:val="24"/>
        </w:rPr>
        <w:t>规定，</w:t>
      </w:r>
      <w:r>
        <w:rPr>
          <w:rFonts w:hint="eastAsia" w:ascii="宋体" w:hAnsi="宋体" w:cs="Arial"/>
          <w:kern w:val="0"/>
          <w:sz w:val="24"/>
          <w:szCs w:val="24"/>
        </w:rPr>
        <w:t>加强慈善活动规范，引导慈善组织依法有序开展募捐活动</w:t>
      </w:r>
      <w:r>
        <w:rPr>
          <w:rFonts w:ascii="宋体" w:hAnsi="宋体" w:cs="Arial"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为捐赠人提供规范服务，动员社会各界参与慈善活动</w:t>
      </w:r>
      <w:r>
        <w:rPr>
          <w:rFonts w:ascii="宋体" w:hAnsi="宋体" w:cs="Arial"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促进公益</w:t>
      </w:r>
      <w:r>
        <w:rPr>
          <w:rFonts w:ascii="宋体" w:hAnsi="宋体" w:cs="Arial"/>
          <w:kern w:val="0"/>
          <w:sz w:val="24"/>
          <w:szCs w:val="24"/>
        </w:rPr>
        <w:t>慈善事业健康发展，特制定</w:t>
      </w:r>
      <w:r>
        <w:rPr>
          <w:rFonts w:hint="eastAsia" w:ascii="宋体" w:hAnsi="宋体" w:cs="Arial"/>
          <w:kern w:val="0"/>
          <w:sz w:val="24"/>
          <w:szCs w:val="24"/>
        </w:rPr>
        <w:t>本导引，作为慈善募捐活动遵循的地方标准</w:t>
      </w:r>
      <w:r>
        <w:rPr>
          <w:rFonts w:ascii="宋体" w:hAnsi="宋体" w:cs="Arial"/>
          <w:kern w:val="0"/>
          <w:sz w:val="24"/>
          <w:szCs w:val="24"/>
        </w:rPr>
        <w:t>。</w:t>
      </w: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z w:val="36"/>
          <w:szCs w:val="36"/>
        </w:rPr>
      </w:pPr>
    </w:p>
    <w:p>
      <w:pPr>
        <w:spacing w:after="100" w:afterAutospacing="1"/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after="100" w:afterAutospacing="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慈善募捐导引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 w:cs="宋体"/>
          <w:kern w:val="0"/>
          <w:sz w:val="24"/>
          <w:szCs w:val="24"/>
        </w:rPr>
      </w:pPr>
      <w:bookmarkStart w:id="2" w:name="_Toc3894"/>
      <w:r>
        <w:rPr>
          <w:rFonts w:hint="eastAsia" w:ascii="黑体" w:hAnsi="黑体" w:eastAsia="黑体" w:cs="宋体"/>
          <w:kern w:val="0"/>
          <w:sz w:val="24"/>
          <w:szCs w:val="24"/>
        </w:rPr>
        <w:t>1</w:t>
      </w:r>
      <w:r>
        <w:rPr>
          <w:rFonts w:ascii="黑体" w:hAnsi="黑体" w:eastAsia="黑体" w:cs="宋体"/>
          <w:kern w:val="0"/>
          <w:sz w:val="24"/>
          <w:szCs w:val="24"/>
        </w:rPr>
        <w:t xml:space="preserve">  </w:t>
      </w:r>
      <w:r>
        <w:rPr>
          <w:rFonts w:hint="eastAsia" w:ascii="黑体" w:hAnsi="黑体" w:eastAsia="黑体" w:cs="宋体"/>
          <w:kern w:val="0"/>
          <w:sz w:val="24"/>
          <w:szCs w:val="24"/>
        </w:rPr>
        <w:t>范围</w:t>
      </w:r>
      <w:bookmarkEnd w:id="2"/>
    </w:p>
    <w:p>
      <w:pPr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本导</w:t>
      </w:r>
      <w:r>
        <w:rPr>
          <w:rFonts w:hint="eastAsia" w:ascii="宋体" w:hAnsi="宋体" w:cs="Arial"/>
          <w:kern w:val="0"/>
          <w:sz w:val="24"/>
          <w:szCs w:val="24"/>
        </w:rPr>
        <w:t>引规范了</w:t>
      </w:r>
      <w:r>
        <w:rPr>
          <w:rFonts w:ascii="宋体" w:hAnsi="宋体" w:cs="Arial"/>
          <w:kern w:val="0"/>
          <w:sz w:val="24"/>
          <w:szCs w:val="24"/>
        </w:rPr>
        <w:t>慈善</w:t>
      </w:r>
      <w:r>
        <w:rPr>
          <w:rFonts w:hint="eastAsia" w:ascii="宋体" w:hAnsi="宋体" w:cs="Arial"/>
          <w:kern w:val="0"/>
          <w:sz w:val="24"/>
          <w:szCs w:val="24"/>
        </w:rPr>
        <w:t>募捐的原则和要求</w:t>
      </w:r>
      <w:r>
        <w:rPr>
          <w:rFonts w:ascii="宋体" w:hAnsi="宋体" w:cs="Arial"/>
          <w:kern w:val="0"/>
          <w:sz w:val="24"/>
          <w:szCs w:val="24"/>
        </w:rPr>
        <w:t>、</w:t>
      </w:r>
      <w:r>
        <w:rPr>
          <w:rFonts w:hint="eastAsia" w:ascii="宋体" w:hAnsi="宋体" w:cs="Arial"/>
          <w:kern w:val="0"/>
          <w:sz w:val="24"/>
          <w:szCs w:val="24"/>
        </w:rPr>
        <w:t>募捐目的、募捐方案、公开募捐、定向募捐、合作募捐、灾害慈善</w:t>
      </w:r>
      <w:r>
        <w:rPr>
          <w:rFonts w:ascii="宋体" w:hAnsi="宋体" w:cs="Arial"/>
          <w:kern w:val="0"/>
          <w:sz w:val="24"/>
          <w:szCs w:val="24"/>
        </w:rPr>
        <w:t>募捐</w:t>
      </w:r>
      <w:r>
        <w:rPr>
          <w:rFonts w:hint="eastAsia" w:ascii="宋体" w:hAnsi="宋体" w:cs="Arial"/>
          <w:kern w:val="0"/>
          <w:sz w:val="24"/>
          <w:szCs w:val="24"/>
        </w:rPr>
        <w:t>、募捐情况公示</w:t>
      </w:r>
      <w:r>
        <w:rPr>
          <w:rFonts w:ascii="宋体" w:hAnsi="宋体" w:cs="Arial"/>
          <w:kern w:val="0"/>
          <w:sz w:val="24"/>
          <w:szCs w:val="24"/>
        </w:rPr>
        <w:t>等方面</w:t>
      </w:r>
      <w:r>
        <w:rPr>
          <w:rFonts w:hint="eastAsia" w:ascii="宋体" w:hAnsi="宋体" w:cs="Arial"/>
          <w:kern w:val="0"/>
          <w:sz w:val="24"/>
          <w:szCs w:val="24"/>
        </w:rPr>
        <w:t>内容</w:t>
      </w:r>
      <w:r>
        <w:rPr>
          <w:rFonts w:ascii="宋体" w:hAnsi="宋体" w:cs="Arial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 w:cs="宋体"/>
          <w:kern w:val="0"/>
          <w:sz w:val="24"/>
          <w:szCs w:val="24"/>
        </w:rPr>
      </w:pPr>
      <w:bookmarkStart w:id="3" w:name="_Toc31054"/>
      <w:r>
        <w:rPr>
          <w:rFonts w:ascii="黑体" w:hAnsi="黑体" w:eastAsia="黑体" w:cs="宋体"/>
          <w:kern w:val="0"/>
          <w:sz w:val="24"/>
          <w:szCs w:val="24"/>
        </w:rPr>
        <w:t>2  规范性引用文件</w:t>
      </w:r>
      <w:bookmarkEnd w:id="3"/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下列文件对于本</w:t>
      </w:r>
      <w:r>
        <w:rPr>
          <w:rFonts w:hint="eastAsia" w:ascii="宋体" w:hAnsi="宋体" w:cs="Arial"/>
          <w:kern w:val="0"/>
          <w:sz w:val="24"/>
          <w:szCs w:val="24"/>
        </w:rPr>
        <w:t>文件</w:t>
      </w:r>
      <w:r>
        <w:rPr>
          <w:rFonts w:ascii="宋体" w:hAnsi="宋体" w:cs="Arial"/>
          <w:kern w:val="0"/>
          <w:sz w:val="24"/>
          <w:szCs w:val="24"/>
        </w:rPr>
        <w:t>的应用</w:t>
      </w:r>
      <w:r>
        <w:rPr>
          <w:rFonts w:hint="eastAsia" w:ascii="宋体" w:hAnsi="宋体" w:cs="Arial"/>
          <w:kern w:val="0"/>
          <w:sz w:val="24"/>
          <w:szCs w:val="24"/>
        </w:rPr>
        <w:t>是</w:t>
      </w:r>
      <w:r>
        <w:rPr>
          <w:rFonts w:ascii="宋体" w:hAnsi="宋体" w:cs="Arial"/>
          <w:kern w:val="0"/>
          <w:sz w:val="24"/>
          <w:szCs w:val="24"/>
        </w:rPr>
        <w:t>必不可少</w:t>
      </w:r>
      <w:r>
        <w:rPr>
          <w:rFonts w:hint="eastAsia" w:ascii="宋体" w:hAnsi="宋体" w:cs="Arial"/>
          <w:kern w:val="0"/>
          <w:sz w:val="24"/>
          <w:szCs w:val="24"/>
        </w:rPr>
        <w:t>的。</w:t>
      </w:r>
      <w:r>
        <w:rPr>
          <w:rFonts w:ascii="宋体" w:hAnsi="宋体" w:cs="Arial"/>
          <w:kern w:val="0"/>
          <w:sz w:val="24"/>
          <w:szCs w:val="24"/>
        </w:rPr>
        <w:t xml:space="preserve">凡是注日期的引用文件，仅注日期的版本适用于本文件。凡是不注日期的引用文件，其最新版本(包括所有的修改)适用于本文件。 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中华人民共和国慈善法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全国人民代表大会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中华人民共和国公益事业捐赠法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全国人民代表大会常务委员会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陕西省实施《中华人民共和国慈善法》办法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陕西省人民代表大会常务委员会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慈善组织公开募捐管理办法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民政部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 w:cs="宋体"/>
          <w:kern w:val="0"/>
          <w:sz w:val="24"/>
          <w:szCs w:val="24"/>
        </w:rPr>
      </w:pPr>
      <w:bookmarkStart w:id="4" w:name="_Toc28906"/>
      <w:r>
        <w:rPr>
          <w:rFonts w:ascii="黑体" w:hAnsi="黑体" w:eastAsia="黑体" w:cs="宋体"/>
          <w:kern w:val="0"/>
          <w:sz w:val="24"/>
          <w:szCs w:val="24"/>
        </w:rPr>
        <w:t>3  术语和定义</w:t>
      </w:r>
      <w:bookmarkEnd w:id="4"/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下列术语和定义适用于本</w:t>
      </w:r>
      <w:r>
        <w:rPr>
          <w:rFonts w:hint="eastAsia" w:ascii="宋体" w:hAnsi="宋体" w:cs="Arial"/>
          <w:kern w:val="0"/>
          <w:sz w:val="24"/>
          <w:szCs w:val="24"/>
        </w:rPr>
        <w:t>导引</w:t>
      </w:r>
      <w:r>
        <w:rPr>
          <w:rFonts w:ascii="宋体" w:hAnsi="宋体" w:cs="Arial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 w:cs="宋体"/>
          <w:kern w:val="0"/>
          <w:sz w:val="24"/>
          <w:szCs w:val="24"/>
        </w:rPr>
      </w:pPr>
      <w:bookmarkStart w:id="5" w:name="_Toc2073"/>
      <w:r>
        <w:rPr>
          <w:rFonts w:hint="eastAsia" w:ascii="黑体" w:hAnsi="黑体" w:eastAsia="黑体" w:cs="宋体"/>
          <w:kern w:val="0"/>
          <w:sz w:val="24"/>
          <w:szCs w:val="24"/>
        </w:rPr>
        <w:t>3.1</w:t>
      </w:r>
      <w:r>
        <w:rPr>
          <w:rFonts w:ascii="黑体" w:hAnsi="黑体" w:eastAsia="黑体" w:cs="宋体"/>
          <w:kern w:val="0"/>
          <w:sz w:val="24"/>
          <w:szCs w:val="24"/>
        </w:rPr>
        <w:t xml:space="preserve">  慈善募捐charitable fundraising</w:t>
      </w:r>
      <w:bookmarkEnd w:id="5"/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慈善募捐是</w:t>
      </w:r>
      <w:r>
        <w:rPr>
          <w:rFonts w:ascii="宋体" w:hAnsi="宋体" w:cs="Arial"/>
          <w:kern w:val="0"/>
          <w:sz w:val="24"/>
          <w:szCs w:val="24"/>
        </w:rPr>
        <w:t>慈善组织基于慈善宗旨募集财产的活动</w:t>
      </w:r>
      <w:r>
        <w:rPr>
          <w:rFonts w:hint="eastAsia" w:ascii="宋体" w:hAnsi="宋体" w:cs="Arial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6" w:name="_Toc10611"/>
      <w:r>
        <w:rPr>
          <w:rFonts w:ascii="黑体" w:hAnsi="黑体" w:eastAsia="黑体"/>
          <w:sz w:val="24"/>
          <w:szCs w:val="24"/>
        </w:rPr>
        <w:t>3.</w:t>
      </w: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公开募捐 </w:t>
      </w:r>
      <w:r>
        <w:rPr>
          <w:rFonts w:ascii="黑体" w:hAnsi="黑体" w:eastAsia="黑体"/>
          <w:sz w:val="24"/>
          <w:szCs w:val="24"/>
        </w:rPr>
        <w:t xml:space="preserve"> Public fundraising</w:t>
      </w:r>
      <w:bookmarkEnd w:id="6"/>
    </w:p>
    <w:p>
      <w:pPr>
        <w:pStyle w:val="6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>开募捐</w:t>
      </w:r>
      <w:r>
        <w:rPr>
          <w:rFonts w:hint="eastAsia"/>
          <w:sz w:val="24"/>
          <w:szCs w:val="24"/>
        </w:rPr>
        <w:t>是指</w:t>
      </w:r>
      <w:r>
        <w:rPr>
          <w:sz w:val="24"/>
          <w:szCs w:val="24"/>
        </w:rPr>
        <w:t>面向社会公众</w:t>
      </w:r>
      <w:r>
        <w:rPr>
          <w:rFonts w:hint="eastAsia"/>
          <w:sz w:val="24"/>
          <w:szCs w:val="24"/>
        </w:rPr>
        <w:t>募捐。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7" w:name="_Toc11748"/>
      <w:r>
        <w:rPr>
          <w:rFonts w:hint="eastAsia" w:ascii="黑体" w:hAnsi="黑体" w:eastAsia="黑体"/>
          <w:sz w:val="24"/>
          <w:szCs w:val="24"/>
        </w:rPr>
        <w:t>3.2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定向募捐 </w:t>
      </w:r>
      <w:r>
        <w:rPr>
          <w:rFonts w:ascii="黑体" w:hAnsi="黑体" w:eastAsia="黑体"/>
          <w:sz w:val="24"/>
          <w:szCs w:val="24"/>
        </w:rPr>
        <w:t>Targeted fundraising</w:t>
      </w:r>
      <w:bookmarkEnd w:id="7"/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sz w:val="24"/>
          <w:szCs w:val="24"/>
        </w:rPr>
        <w:t>面向特定对象</w:t>
      </w:r>
      <w:r>
        <w:rPr>
          <w:rFonts w:hint="eastAsia"/>
          <w:sz w:val="24"/>
          <w:szCs w:val="24"/>
        </w:rPr>
        <w:t>募捐为</w:t>
      </w:r>
      <w:r>
        <w:rPr>
          <w:sz w:val="24"/>
          <w:szCs w:val="24"/>
        </w:rPr>
        <w:t>定向募捐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8" w:name="_Toc20354"/>
      <w:r>
        <w:rPr>
          <w:rFonts w:hint="eastAsia" w:ascii="黑体" w:hAnsi="黑体" w:eastAsia="黑体"/>
          <w:sz w:val="24"/>
          <w:szCs w:val="24"/>
        </w:rPr>
        <w:t>3.3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合作</w:t>
      </w:r>
      <w:r>
        <w:rPr>
          <w:rFonts w:ascii="黑体" w:hAnsi="黑体" w:eastAsia="黑体"/>
          <w:sz w:val="24"/>
          <w:szCs w:val="24"/>
        </w:rPr>
        <w:t>募捐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>Cooperative fund raising</w:t>
      </w:r>
      <w:bookmarkEnd w:id="8"/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公开</w:t>
      </w:r>
      <w:r>
        <w:rPr>
          <w:rFonts w:hint="eastAsia"/>
          <w:sz w:val="24"/>
          <w:szCs w:val="24"/>
        </w:rPr>
        <w:t>募捐资格的慈善</w:t>
      </w:r>
      <w:r>
        <w:rPr>
          <w:sz w:val="24"/>
          <w:szCs w:val="24"/>
        </w:rPr>
        <w:t>组织</w:t>
      </w:r>
      <w:r>
        <w:rPr>
          <w:rFonts w:hint="eastAsia"/>
          <w:sz w:val="24"/>
          <w:szCs w:val="24"/>
        </w:rPr>
        <w:t>与单位、个人合作进行的募捐活动。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9" w:name="_Toc25731"/>
      <w:r>
        <w:rPr>
          <w:rFonts w:hint="eastAsia" w:ascii="黑体" w:hAnsi="黑体" w:eastAsia="黑体"/>
          <w:sz w:val="24"/>
          <w:szCs w:val="24"/>
        </w:rPr>
        <w:t>4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募捐原则和要求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10" w:name="_Toc25570"/>
      <w:r>
        <w:rPr>
          <w:rFonts w:hint="eastAsia" w:ascii="黑体" w:hAnsi="黑体" w:eastAsia="黑体"/>
          <w:sz w:val="24"/>
          <w:szCs w:val="24"/>
        </w:rPr>
        <w:t>4.1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募捐原则</w:t>
      </w:r>
      <w:bookmarkEnd w:id="10"/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慈善募捐</w:t>
      </w:r>
      <w:r>
        <w:rPr>
          <w:sz w:val="24"/>
          <w:szCs w:val="24"/>
        </w:rPr>
        <w:t>遵循合法、自愿、诚信、非营利的原则，不得违背社会公德，不得危害国家安全、损害社会公共利益和他人合法权益。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11" w:name="_Toc26321"/>
      <w:r>
        <w:rPr>
          <w:rFonts w:hint="eastAsia" w:ascii="黑体" w:hAnsi="黑体" w:eastAsia="黑体"/>
          <w:sz w:val="24"/>
          <w:szCs w:val="24"/>
        </w:rPr>
        <w:t>4.2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募捐要求</w:t>
      </w:r>
      <w:bookmarkEnd w:id="11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维护募捐对象的合法权益，保障募捐对象的知情权，不得虚构事实骗捐、诱捐，</w:t>
      </w:r>
      <w:r>
        <w:rPr>
          <w:sz w:val="24"/>
          <w:szCs w:val="24"/>
        </w:rPr>
        <w:t>不得摊派或者变相摊派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不得</w:t>
      </w:r>
      <w:r>
        <w:rPr>
          <w:rFonts w:hint="eastAsia"/>
          <w:sz w:val="24"/>
          <w:szCs w:val="24"/>
        </w:rPr>
        <w:t>以慈善为名从事营利活动。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12" w:name="_Toc26193"/>
      <w:r>
        <w:rPr>
          <w:rFonts w:hint="eastAsia" w:ascii="黑体" w:hAnsi="黑体" w:eastAsia="黑体"/>
          <w:sz w:val="24"/>
          <w:szCs w:val="24"/>
        </w:rPr>
        <w:t>5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募捐目的</w:t>
      </w:r>
      <w:bookmarkEnd w:id="12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（一）帮助</w:t>
      </w:r>
      <w:r>
        <w:rPr>
          <w:rFonts w:hint="eastAsia"/>
          <w:sz w:val="24"/>
          <w:szCs w:val="24"/>
        </w:rPr>
        <w:t>贫困地区、贫困人口脱贫致富</w:t>
      </w:r>
      <w:r>
        <w:rPr>
          <w:sz w:val="24"/>
          <w:szCs w:val="24"/>
        </w:rPr>
        <w:t>；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（二）帮助</w:t>
      </w:r>
      <w:r>
        <w:rPr>
          <w:rFonts w:hint="eastAsia"/>
          <w:sz w:val="24"/>
          <w:szCs w:val="24"/>
        </w:rPr>
        <w:t>孤老病残等特定</w:t>
      </w:r>
      <w:r>
        <w:rPr>
          <w:sz w:val="24"/>
          <w:szCs w:val="24"/>
        </w:rPr>
        <w:t>对象</w:t>
      </w:r>
      <w:r>
        <w:rPr>
          <w:rFonts w:hint="eastAsia"/>
          <w:sz w:val="24"/>
          <w:szCs w:val="24"/>
        </w:rPr>
        <w:t>改善生活状况</w:t>
      </w:r>
      <w:r>
        <w:rPr>
          <w:sz w:val="24"/>
          <w:szCs w:val="24"/>
        </w:rPr>
        <w:t>；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（三）减轻</w:t>
      </w:r>
      <w:r>
        <w:rPr>
          <w:rFonts w:hint="eastAsia"/>
          <w:sz w:val="24"/>
          <w:szCs w:val="24"/>
        </w:rPr>
        <w:t>灾害灾难</w:t>
      </w:r>
      <w:r>
        <w:rPr>
          <w:sz w:val="24"/>
          <w:szCs w:val="24"/>
        </w:rPr>
        <w:t>造成的损失；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（四）发展教育、</w:t>
      </w:r>
      <w:r>
        <w:rPr>
          <w:rFonts w:hint="eastAsia"/>
          <w:sz w:val="24"/>
          <w:szCs w:val="24"/>
        </w:rPr>
        <w:t>科学、</w:t>
      </w:r>
      <w:r>
        <w:rPr>
          <w:sz w:val="24"/>
          <w:szCs w:val="24"/>
        </w:rPr>
        <w:t>文化、卫生</w:t>
      </w:r>
      <w:r>
        <w:rPr>
          <w:rFonts w:hint="eastAsia"/>
          <w:sz w:val="24"/>
          <w:szCs w:val="24"/>
        </w:rPr>
        <w:t>、体育</w:t>
      </w:r>
      <w:r>
        <w:rPr>
          <w:sz w:val="24"/>
          <w:szCs w:val="24"/>
        </w:rPr>
        <w:t>等社会事业；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（五）</w:t>
      </w:r>
      <w:r>
        <w:rPr>
          <w:rFonts w:hint="eastAsia"/>
          <w:sz w:val="24"/>
          <w:szCs w:val="24"/>
        </w:rPr>
        <w:t xml:space="preserve">保护和改善生态环境；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六</w:t>
      </w:r>
      <w:r>
        <w:rPr>
          <w:sz w:val="24"/>
          <w:szCs w:val="24"/>
        </w:rPr>
        <w:t>）符合慈善宗旨的其他</w:t>
      </w:r>
      <w:r>
        <w:rPr>
          <w:rFonts w:hint="eastAsia"/>
          <w:sz w:val="24"/>
          <w:szCs w:val="24"/>
        </w:rPr>
        <w:t>公益</w:t>
      </w:r>
      <w:r>
        <w:rPr>
          <w:sz w:val="24"/>
          <w:szCs w:val="24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13" w:name="_Toc27805"/>
      <w:r>
        <w:rPr>
          <w:rFonts w:hint="eastAsia" w:ascii="黑体" w:hAnsi="黑体" w:eastAsia="黑体"/>
          <w:sz w:val="24"/>
          <w:szCs w:val="24"/>
        </w:rPr>
        <w:t>6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募捐方案</w:t>
      </w:r>
      <w:bookmarkEnd w:id="13"/>
    </w:p>
    <w:p>
      <w:pPr>
        <w:pStyle w:val="13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慈善组织根据救助对象、募捐对象、募捐方式拟定募捐方案。</w:t>
      </w:r>
    </w:p>
    <w:p>
      <w:pPr>
        <w:pStyle w:val="13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募捐方案主要包括募捐目的、</w:t>
      </w:r>
      <w:r>
        <w:rPr>
          <w:sz w:val="24"/>
          <w:szCs w:val="24"/>
        </w:rPr>
        <w:t>主办单位、承办单位、协办单位、赞助</w:t>
      </w:r>
      <w:r>
        <w:rPr>
          <w:rFonts w:hint="eastAsia"/>
          <w:sz w:val="24"/>
          <w:szCs w:val="24"/>
        </w:rPr>
        <w:t>单位、起止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和地域、负责人姓名和办公地址、接受捐赠方式、银行账户、受益人、募得款物用途、</w:t>
      </w:r>
      <w:r>
        <w:rPr>
          <w:sz w:val="24"/>
          <w:szCs w:val="24"/>
        </w:rPr>
        <w:t>活动流程、</w:t>
      </w:r>
      <w:r>
        <w:rPr>
          <w:rFonts w:hint="eastAsia"/>
          <w:sz w:val="24"/>
          <w:szCs w:val="24"/>
        </w:rPr>
        <w:t>募捐</w:t>
      </w:r>
      <w:r>
        <w:rPr>
          <w:sz w:val="24"/>
          <w:szCs w:val="24"/>
        </w:rPr>
        <w:t>预算、</w:t>
      </w:r>
      <w:r>
        <w:rPr>
          <w:rFonts w:hint="eastAsia"/>
          <w:sz w:val="24"/>
          <w:szCs w:val="24"/>
        </w:rPr>
        <w:t>剩余财产处理、</w:t>
      </w:r>
      <w:r>
        <w:rPr>
          <w:sz w:val="24"/>
          <w:szCs w:val="24"/>
        </w:rPr>
        <w:t>要求及注意事项</w:t>
      </w:r>
      <w:r>
        <w:rPr>
          <w:rFonts w:hint="eastAsia"/>
          <w:sz w:val="24"/>
          <w:szCs w:val="24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14" w:name="_Toc12867"/>
      <w:r>
        <w:rPr>
          <w:rFonts w:hint="eastAsia" w:ascii="黑体" w:hAnsi="黑体" w:eastAsia="黑体"/>
          <w:sz w:val="24"/>
          <w:szCs w:val="24"/>
        </w:rPr>
        <w:t>7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公开募捐</w:t>
      </w:r>
      <w:bookmarkEnd w:id="14"/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15" w:name="_Toc25317"/>
      <w:r>
        <w:rPr>
          <w:rFonts w:hint="eastAsia" w:ascii="黑体" w:hAnsi="黑体" w:eastAsia="黑体"/>
          <w:sz w:val="24"/>
          <w:szCs w:val="24"/>
        </w:rPr>
        <w:t>7.1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公开募捐资格</w:t>
      </w:r>
      <w:bookmarkEnd w:id="15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慈善组织登记满两年提出申请，经民政部门审查后符合条件的，取得公开募捐资格证书。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法律、行政法规规定自登记之日起可以公开募捐的基金会和社会团体，民政部门直接申请取得公开募捐资格证书。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慈善组织取得</w:t>
      </w:r>
      <w:r>
        <w:rPr>
          <w:sz w:val="24"/>
          <w:szCs w:val="24"/>
        </w:rPr>
        <w:t>公开</w:t>
      </w:r>
      <w:r>
        <w:rPr>
          <w:rFonts w:hint="eastAsia"/>
          <w:sz w:val="24"/>
          <w:szCs w:val="24"/>
        </w:rPr>
        <w:t>募捐资格证书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方可面向社会公开募捐。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 w:cs="Times New Roman"/>
          <w:kern w:val="2"/>
          <w:sz w:val="24"/>
          <w:szCs w:val="24"/>
        </w:rPr>
      </w:pPr>
      <w:bookmarkStart w:id="16" w:name="_Toc27312"/>
      <w:r>
        <w:rPr>
          <w:rFonts w:hint="eastAsia" w:ascii="黑体" w:hAnsi="黑体" w:eastAsia="黑体" w:cs="Times New Roman"/>
          <w:kern w:val="2"/>
          <w:sz w:val="24"/>
          <w:szCs w:val="24"/>
        </w:rPr>
        <w:t>7.2</w:t>
      </w:r>
      <w:r>
        <w:rPr>
          <w:rFonts w:ascii="黑体" w:hAnsi="黑体" w:eastAsia="黑体" w:cs="Times New Roman"/>
          <w:kern w:val="2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kern w:val="2"/>
          <w:sz w:val="24"/>
          <w:szCs w:val="24"/>
        </w:rPr>
        <w:t>公开募捐方式</w:t>
      </w:r>
      <w:bookmarkEnd w:id="16"/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公开募捐可以采取下列方式：</w:t>
      </w:r>
      <w:r>
        <w:rPr>
          <w:sz w:val="24"/>
          <w:szCs w:val="24"/>
        </w:rPr>
        <w:t xml:space="preserve"> </w:t>
      </w:r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（一）在公共场所设置募捐箱；</w:t>
      </w:r>
      <w:r>
        <w:rPr>
          <w:sz w:val="24"/>
          <w:szCs w:val="24"/>
        </w:rPr>
        <w:t xml:space="preserve"> </w:t>
      </w:r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（二）举办面向社会公众的义演、义赛、义卖、义展、义拍、慈善晚会等；</w:t>
      </w:r>
      <w:r>
        <w:rPr>
          <w:sz w:val="24"/>
          <w:szCs w:val="24"/>
        </w:rPr>
        <w:t xml:space="preserve"> </w:t>
      </w:r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（三）通过广播、电视、报刊、互联网等媒体发布募捐信息；</w:t>
      </w:r>
      <w:r>
        <w:rPr>
          <w:sz w:val="24"/>
          <w:szCs w:val="24"/>
        </w:rPr>
        <w:t xml:space="preserve"> </w:t>
      </w:r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（四）其他公开募捐方式。</w:t>
      </w:r>
      <w:r>
        <w:rPr>
          <w:sz w:val="24"/>
          <w:szCs w:val="24"/>
        </w:rPr>
        <w:t xml:space="preserve"> </w:t>
      </w:r>
    </w:p>
    <w:p>
      <w:pPr>
        <w:pStyle w:val="14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公开募捐采取前款第一项、第二项方式的，在慈善组织登记的民政部门管辖区域内进行，确有必要在其登记的民政部门管辖区域外进行的，应当报其开展募捐活动所在地的县级以上民政部门备案。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17" w:name="_Toc27370"/>
      <w:r>
        <w:rPr>
          <w:rFonts w:hint="eastAsia" w:ascii="黑体" w:hAnsi="黑体" w:eastAsia="黑体"/>
          <w:sz w:val="24"/>
          <w:szCs w:val="24"/>
        </w:rPr>
        <w:t>7.3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kern w:val="2"/>
          <w:sz w:val="24"/>
          <w:szCs w:val="24"/>
        </w:rPr>
        <w:t>公开</w:t>
      </w:r>
      <w:r>
        <w:rPr>
          <w:rFonts w:hint="eastAsia" w:ascii="黑体" w:hAnsi="黑体" w:eastAsia="黑体"/>
          <w:sz w:val="24"/>
          <w:szCs w:val="24"/>
        </w:rPr>
        <w:t>募捐备案</w:t>
      </w:r>
      <w:bookmarkEnd w:id="17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慈善</w:t>
      </w:r>
      <w:r>
        <w:rPr>
          <w:rFonts w:ascii="宋体" w:hAnsi="宋体"/>
          <w:sz w:val="24"/>
          <w:szCs w:val="24"/>
        </w:rPr>
        <w:t>组织</w:t>
      </w:r>
      <w:r>
        <w:rPr>
          <w:rFonts w:hint="eastAsia" w:ascii="宋体" w:hAnsi="宋体"/>
          <w:sz w:val="24"/>
          <w:szCs w:val="24"/>
        </w:rPr>
        <w:t>公开募捐前，须将募捐方案报其登记的民政部门备案，经</w:t>
      </w:r>
      <w:r>
        <w:rPr>
          <w:rFonts w:ascii="宋体" w:hAnsi="宋体"/>
          <w:sz w:val="24"/>
          <w:szCs w:val="24"/>
        </w:rPr>
        <w:t>民政部门审查</w:t>
      </w:r>
      <w:r>
        <w:rPr>
          <w:rFonts w:hint="eastAsia" w:ascii="宋体" w:hAnsi="宋体"/>
          <w:sz w:val="24"/>
          <w:szCs w:val="24"/>
        </w:rPr>
        <w:t>同意后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方可向社会公开募捐。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慈善</w:t>
      </w:r>
      <w:r>
        <w:rPr>
          <w:sz w:val="24"/>
          <w:szCs w:val="24"/>
        </w:rPr>
        <w:t>组织</w:t>
      </w:r>
      <w:r>
        <w:rPr>
          <w:rFonts w:hint="eastAsia"/>
          <w:sz w:val="24"/>
          <w:szCs w:val="24"/>
        </w:rPr>
        <w:t>在其登记的民政部门管辖区域公开募捐；跨行政区域公开募捐，须报其开展募捐活动所在地的共同上一级民政部门备案。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color w:val="FF0000"/>
          <w:sz w:val="24"/>
          <w:szCs w:val="24"/>
        </w:rPr>
      </w:pPr>
      <w:bookmarkStart w:id="18" w:name="_Toc13658"/>
      <w:r>
        <w:rPr>
          <w:rFonts w:hint="eastAsia" w:ascii="黑体" w:hAnsi="黑体" w:eastAsia="黑体"/>
          <w:sz w:val="24"/>
          <w:szCs w:val="24"/>
        </w:rPr>
        <w:t>7.4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kern w:val="2"/>
          <w:sz w:val="24"/>
          <w:szCs w:val="24"/>
        </w:rPr>
        <w:t>公开</w:t>
      </w:r>
      <w:r>
        <w:rPr>
          <w:rFonts w:hint="eastAsia" w:ascii="黑体" w:hAnsi="黑体" w:eastAsia="黑体"/>
          <w:sz w:val="24"/>
          <w:szCs w:val="24"/>
        </w:rPr>
        <w:t>募捐场所</w:t>
      </w:r>
      <w:bookmarkEnd w:id="18"/>
    </w:p>
    <w:p>
      <w:pPr>
        <w:pStyle w:val="14"/>
        <w:spacing w:before="0" w:beforeAutospacing="0" w:after="0" w:afterAutospacing="0"/>
        <w:ind w:firstLine="480" w:firstLineChars="200"/>
        <w:jc w:val="both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慈善组织公开募捐，在公开募捐场所或者募捐活动载体的显著位置，公布募捐组织名称、公开募捐资格证书、募捐方案、联系方式、募捐信息查询方法等，募捐场所悬挂或者置放由省民政部门统一监制的慈善募捐标识。</w:t>
      </w:r>
    </w:p>
    <w:p>
      <w:pPr>
        <w:pStyle w:val="11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公开募捐场所，应选择在开阔的广场、空地，避免影响城市交通和生活秩序，广播喇叭声响不得扰民，不得造成噪声污染，活动结束后清扫保洁。</w:t>
      </w:r>
    </w:p>
    <w:p>
      <w:pPr>
        <w:pStyle w:val="11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在公共场所公开募捐,事先与公安交警、城管等部门沟通，取得支持，必要时请求派人维持秩序。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19" w:name="_Toc32484"/>
      <w:r>
        <w:rPr>
          <w:rFonts w:hint="eastAsia" w:ascii="黑体" w:hAnsi="黑体" w:eastAsia="黑体"/>
          <w:sz w:val="24"/>
          <w:szCs w:val="24"/>
        </w:rPr>
        <w:t>7.5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通过媒体募捐</w:t>
      </w:r>
      <w:bookmarkEnd w:id="19"/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慈善组织通过互联网公开募捐的，经其登记的民政部门审核后，在民政部统一或者指定的</w:t>
      </w:r>
      <w:r>
        <w:rPr>
          <w:rFonts w:cs="Arial"/>
          <w:sz w:val="24"/>
          <w:szCs w:val="24"/>
        </w:rPr>
        <w:t>互联网公开募捐信息平台</w:t>
      </w:r>
      <w:r>
        <w:rPr>
          <w:rFonts w:hint="eastAsia" w:cs="Arial"/>
          <w:sz w:val="24"/>
          <w:szCs w:val="24"/>
        </w:rPr>
        <w:t>和其网站上</w:t>
      </w:r>
      <w:r>
        <w:rPr>
          <w:rFonts w:hint="eastAsia"/>
          <w:sz w:val="24"/>
          <w:szCs w:val="24"/>
        </w:rPr>
        <w:t>发布募捐信息。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利用广播、电视、报刊、广告等公开募捐的，须向刊播募捐的媒体单位提供慈善组织登记证书、公开募捐资格证书。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媒体刊登募捐信息按照对等原则进行，即在哪一级民政部门注册登记慈善组织，在哪一级媒体上刊登。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0" w:name="_Toc18729"/>
      <w:r>
        <w:rPr>
          <w:rFonts w:hint="eastAsia" w:ascii="黑体" w:hAnsi="黑体" w:eastAsia="黑体"/>
          <w:sz w:val="24"/>
          <w:szCs w:val="24"/>
        </w:rPr>
        <w:t>7.6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募捐箱</w:t>
      </w:r>
      <w:bookmarkEnd w:id="20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具有</w:t>
      </w:r>
      <w:r>
        <w:rPr>
          <w:rFonts w:ascii="宋体" w:hAnsi="宋体"/>
          <w:sz w:val="24"/>
          <w:szCs w:val="24"/>
        </w:rPr>
        <w:t>公开</w:t>
      </w:r>
      <w:r>
        <w:rPr>
          <w:rFonts w:hint="eastAsia" w:ascii="宋体" w:hAnsi="宋体"/>
          <w:sz w:val="24"/>
          <w:szCs w:val="24"/>
        </w:rPr>
        <w:t>募捐资格的</w:t>
      </w:r>
      <w:r>
        <w:rPr>
          <w:rFonts w:hint="eastAsia" w:ascii="宋体" w:hAnsi="宋体" w:cs="宋体"/>
          <w:kern w:val="0"/>
          <w:sz w:val="24"/>
          <w:szCs w:val="24"/>
        </w:rPr>
        <w:t>慈善组织</w:t>
      </w:r>
      <w:r>
        <w:rPr>
          <w:rFonts w:hint="eastAsia" w:ascii="宋体" w:hAnsi="宋体"/>
          <w:sz w:val="24"/>
          <w:szCs w:val="24"/>
        </w:rPr>
        <w:t>可以</w:t>
      </w:r>
      <w:r>
        <w:rPr>
          <w:rFonts w:hint="eastAsia" w:ascii="宋体" w:hAnsi="宋体" w:cs="宋体"/>
          <w:kern w:val="0"/>
          <w:sz w:val="24"/>
          <w:szCs w:val="24"/>
        </w:rPr>
        <w:t>在其登记机关管辖地域范围的公共场所</w:t>
      </w:r>
      <w:r>
        <w:rPr>
          <w:rFonts w:hint="eastAsia" w:ascii="宋体" w:hAnsi="宋体"/>
          <w:sz w:val="24"/>
          <w:szCs w:val="24"/>
        </w:rPr>
        <w:t>、经营场所、住宅小区、单位设置</w:t>
      </w:r>
      <w:r>
        <w:rPr>
          <w:rFonts w:hint="eastAsia" w:ascii="宋体" w:hAnsi="宋体" w:cs="宋体"/>
          <w:kern w:val="0"/>
          <w:sz w:val="24"/>
          <w:szCs w:val="24"/>
        </w:rPr>
        <w:t>募捐箱。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货币募捐箱由慈善组织专人开启。</w:t>
      </w:r>
    </w:p>
    <w:p>
      <w:pPr>
        <w:widowControl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募捐的衣物由慈善组织安排检验和消毒处理。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21" w:name="_Toc20833"/>
      <w:r>
        <w:rPr>
          <w:rFonts w:hint="eastAsia" w:ascii="黑体" w:hAnsi="黑体" w:eastAsia="黑体"/>
          <w:sz w:val="24"/>
          <w:szCs w:val="24"/>
        </w:rPr>
        <w:t>8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定向</w:t>
      </w:r>
      <w:r>
        <w:rPr>
          <w:rFonts w:ascii="黑体" w:hAnsi="黑体" w:eastAsia="黑体"/>
          <w:sz w:val="24"/>
          <w:szCs w:val="24"/>
        </w:rPr>
        <w:t>募捐</w:t>
      </w:r>
      <w:r>
        <w:rPr>
          <w:rFonts w:hint="eastAsia" w:ascii="黑体" w:hAnsi="黑体" w:eastAsia="黑体"/>
          <w:sz w:val="24"/>
          <w:szCs w:val="24"/>
        </w:rPr>
        <w:t>范围</w:t>
      </w:r>
      <w:bookmarkEnd w:id="21"/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/>
          <w:sz w:val="24"/>
          <w:szCs w:val="24"/>
        </w:rPr>
        <w:t>慈善组织自登记之日起可以开展定向募捐。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定向募捐在慈善组织会员和主要捐赠人等特定对象的范围内进行，并向募捐对象说明募捐目的、募得款物用途等事项。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定向募捐结束后，慈善组织向捐赠人告知募捐情况和募得款物的管理使用情况。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hint="eastAsia" w:ascii="黑体" w:hAnsi="黑体" w:eastAsia="黑体"/>
          <w:sz w:val="24"/>
          <w:szCs w:val="24"/>
        </w:rPr>
      </w:pPr>
      <w:bookmarkStart w:id="22" w:name="_Toc12436"/>
      <w:r>
        <w:rPr>
          <w:rFonts w:hint="eastAsia" w:ascii="黑体" w:hAnsi="黑体" w:eastAsia="黑体"/>
          <w:sz w:val="24"/>
          <w:szCs w:val="24"/>
        </w:rPr>
        <w:t>9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合作</w:t>
      </w:r>
      <w:r>
        <w:rPr>
          <w:rFonts w:ascii="黑体" w:hAnsi="黑体" w:eastAsia="黑体"/>
          <w:sz w:val="24"/>
          <w:szCs w:val="24"/>
        </w:rPr>
        <w:t>募捐</w:t>
      </w:r>
      <w:r>
        <w:rPr>
          <w:rFonts w:hint="eastAsia" w:ascii="黑体" w:hAnsi="黑体" w:eastAsia="黑体"/>
          <w:sz w:val="24"/>
          <w:szCs w:val="24"/>
        </w:rPr>
        <w:t>要求</w:t>
      </w:r>
      <w:bookmarkEnd w:id="22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义演、义赛、义卖、</w:t>
      </w:r>
      <w:r>
        <w:rPr>
          <w:rFonts w:hint="eastAsia"/>
          <w:sz w:val="24"/>
          <w:szCs w:val="24"/>
        </w:rPr>
        <w:t>义展、</w:t>
      </w:r>
      <w:r>
        <w:rPr>
          <w:sz w:val="24"/>
          <w:szCs w:val="24"/>
        </w:rPr>
        <w:t>义拍</w:t>
      </w:r>
      <w:r>
        <w:rPr>
          <w:rFonts w:hint="eastAsia"/>
          <w:sz w:val="24"/>
          <w:szCs w:val="24"/>
        </w:rPr>
        <w:t>、慈善晚会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形式公开募捐，募捐所得扣除必要的成本费用后，全部用于慈善事项。合作募捐的财产由慈善组织统一管理使用</w:t>
      </w:r>
      <w:r>
        <w:rPr>
          <w:sz w:val="24"/>
          <w:szCs w:val="24"/>
        </w:rPr>
        <w:t>。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合作募捐须签订合同，明确各方的权利义务。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3" w:name="_Toc25748"/>
      <w:r>
        <w:rPr>
          <w:rFonts w:hint="eastAsia" w:ascii="黑体" w:hAnsi="黑体" w:eastAsia="黑体"/>
          <w:sz w:val="24"/>
          <w:szCs w:val="24"/>
        </w:rPr>
        <w:t>9.1</w:t>
      </w:r>
      <w:r>
        <w:rPr>
          <w:rFonts w:ascii="黑体" w:hAnsi="黑体" w:eastAsia="黑体"/>
          <w:sz w:val="24"/>
          <w:szCs w:val="24"/>
        </w:rPr>
        <w:t xml:space="preserve">  义演</w:t>
      </w:r>
      <w:bookmarkEnd w:id="23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慈善组织与演出团体、演艺公司等合作，组织慈善义演，扣除必要的成本费用后，所得收入转入慈善组织账户。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4" w:name="_Toc26678"/>
      <w:r>
        <w:rPr>
          <w:rFonts w:hint="eastAsia" w:ascii="黑体" w:hAnsi="黑体" w:eastAsia="黑体"/>
          <w:sz w:val="24"/>
          <w:szCs w:val="24"/>
        </w:rPr>
        <w:t>9.2</w:t>
      </w:r>
      <w:r>
        <w:rPr>
          <w:rFonts w:ascii="黑体" w:hAnsi="黑体" w:eastAsia="黑体"/>
          <w:sz w:val="24"/>
          <w:szCs w:val="24"/>
        </w:rPr>
        <w:t xml:space="preserve">  义赛</w:t>
      </w:r>
      <w:bookmarkEnd w:id="24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慈善组织与体育运动组织、俱乐部等合作，组织体育项目义赛，扣除必要的成本费用后，所得收入转入慈善组织账户。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5" w:name="_Toc286"/>
      <w:r>
        <w:rPr>
          <w:rFonts w:hint="eastAsia" w:ascii="黑体" w:hAnsi="黑体" w:eastAsia="黑体"/>
          <w:sz w:val="24"/>
          <w:szCs w:val="24"/>
        </w:rPr>
        <w:t>9.3</w:t>
      </w:r>
      <w:r>
        <w:rPr>
          <w:rFonts w:ascii="黑体" w:hAnsi="黑体" w:eastAsia="黑体"/>
          <w:sz w:val="24"/>
          <w:szCs w:val="24"/>
        </w:rPr>
        <w:t xml:space="preserve">  义卖</w:t>
      </w:r>
      <w:bookmarkEnd w:id="25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慈善组织与书画协会、收藏者协会及书画家、收藏家等合作，组织书画作品、藏品义卖，扣除必要的成本费用后，所得收入转入慈善组织账户。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6" w:name="_Toc750"/>
      <w:r>
        <w:rPr>
          <w:rFonts w:hint="eastAsia" w:ascii="黑体" w:hAnsi="黑体" w:eastAsia="黑体"/>
          <w:sz w:val="24"/>
          <w:szCs w:val="24"/>
        </w:rPr>
        <w:t>9.4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义展</w:t>
      </w:r>
      <w:bookmarkEnd w:id="26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慈善组织与展览馆、博物馆及有关单位等合作，组织书画作品、艺术品等义展，扣除必要的成本费用后，所得收入转入慈善组织账户。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7" w:name="_Toc12309"/>
      <w:r>
        <w:rPr>
          <w:rFonts w:hint="eastAsia" w:ascii="黑体" w:hAnsi="黑体" w:eastAsia="黑体"/>
          <w:sz w:val="24"/>
          <w:szCs w:val="24"/>
        </w:rPr>
        <w:t>9.5</w:t>
      </w:r>
      <w:r>
        <w:rPr>
          <w:rFonts w:ascii="黑体" w:hAnsi="黑体" w:eastAsia="黑体"/>
          <w:sz w:val="24"/>
          <w:szCs w:val="24"/>
        </w:rPr>
        <w:t xml:space="preserve">  义拍</w:t>
      </w:r>
      <w:bookmarkEnd w:id="27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慈善组织与拍卖公司合作，拍卖书画作品、收藏品，扣除必要的成本费用后，所得收入转入慈善组织账户。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28" w:name="_Toc2123"/>
      <w:r>
        <w:rPr>
          <w:rFonts w:hint="eastAsia" w:ascii="黑体" w:hAnsi="黑体" w:eastAsia="黑体"/>
          <w:sz w:val="24"/>
          <w:szCs w:val="24"/>
        </w:rPr>
        <w:t>9.6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慈善晚会</w:t>
      </w:r>
      <w:bookmarkEnd w:id="28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慈善组织与演出团体、演艺公司、拍卖公司、藏品所有人等合作，组织慈善晚会，现场义演、义拍，扣除必要的成本费用后，所得收入转入慈善组织账户。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29" w:name="_Toc14936"/>
      <w:r>
        <w:rPr>
          <w:rFonts w:hint="eastAsia" w:ascii="黑体" w:hAnsi="黑体" w:eastAsia="黑体"/>
          <w:sz w:val="24"/>
          <w:szCs w:val="24"/>
        </w:rPr>
        <w:t>10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灾害救助</w:t>
      </w:r>
      <w:r>
        <w:rPr>
          <w:rFonts w:ascii="黑体" w:hAnsi="黑体" w:eastAsia="黑体"/>
          <w:sz w:val="24"/>
          <w:szCs w:val="24"/>
        </w:rPr>
        <w:t>募捐</w:t>
      </w:r>
      <w:bookmarkEnd w:id="2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0" w:name="_Toc10003"/>
      <w:r>
        <w:rPr>
          <w:rFonts w:hint="eastAsia" w:ascii="黑体" w:hAnsi="黑体" w:eastAsia="黑体"/>
          <w:sz w:val="24"/>
          <w:szCs w:val="24"/>
        </w:rPr>
        <w:t>10.1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应急</w:t>
      </w:r>
      <w:r>
        <w:rPr>
          <w:rFonts w:ascii="黑体" w:hAnsi="黑体" w:eastAsia="黑体"/>
          <w:sz w:val="24"/>
          <w:szCs w:val="24"/>
        </w:rPr>
        <w:t>响应预案</w:t>
      </w:r>
      <w:bookmarkEnd w:id="30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慈善组织制定突发事件应急响应预案，</w:t>
      </w:r>
      <w:r>
        <w:rPr>
          <w:rFonts w:hint="eastAsia" w:ascii="宋体" w:hAnsi="宋体"/>
          <w:sz w:val="24"/>
          <w:szCs w:val="24"/>
        </w:rPr>
        <w:t>在重大自然灾害、事故灾难和公共卫生事件等突发事件发生时，启动应急响应预案，</w:t>
      </w:r>
      <w:r>
        <w:rPr>
          <w:rFonts w:ascii="宋体" w:hAnsi="宋体"/>
          <w:sz w:val="24"/>
          <w:szCs w:val="24"/>
        </w:rPr>
        <w:t>配合人民政府及其有关部门</w:t>
      </w:r>
      <w:r>
        <w:rPr>
          <w:rFonts w:hint="eastAsia" w:ascii="宋体" w:hAnsi="宋体"/>
          <w:sz w:val="24"/>
          <w:szCs w:val="24"/>
        </w:rPr>
        <w:t>抢险救灾，开展募捐</w:t>
      </w:r>
      <w:r>
        <w:rPr>
          <w:rFonts w:ascii="宋体" w:hAnsi="宋体"/>
          <w:sz w:val="24"/>
          <w:szCs w:val="24"/>
        </w:rPr>
        <w:t>救助</w:t>
      </w:r>
      <w:r>
        <w:rPr>
          <w:rFonts w:hint="eastAsia" w:ascii="宋体" w:hAnsi="宋体"/>
          <w:sz w:val="24"/>
          <w:szCs w:val="24"/>
        </w:rPr>
        <w:t>活动</w:t>
      </w:r>
      <w:r>
        <w:rPr>
          <w:rFonts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1" w:name="_Toc32625"/>
      <w:r>
        <w:rPr>
          <w:rFonts w:hint="eastAsia" w:ascii="黑体" w:hAnsi="黑体" w:eastAsia="黑体"/>
          <w:sz w:val="24"/>
          <w:szCs w:val="24"/>
        </w:rPr>
        <w:t>10.2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与民政部门沟通</w:t>
      </w:r>
      <w:bookmarkEnd w:id="31"/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慈善组织与民政部门沟通，了解救助信息，有针对性的组织实施慈善募捐、救助。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2" w:name="_Toc25879"/>
      <w:r>
        <w:rPr>
          <w:rFonts w:hint="eastAsia" w:ascii="黑体" w:hAnsi="黑体" w:eastAsia="黑体"/>
          <w:sz w:val="24"/>
          <w:szCs w:val="24"/>
        </w:rPr>
        <w:t>10.3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社会动员</w:t>
      </w:r>
      <w:bookmarkEnd w:id="32"/>
    </w:p>
    <w:p>
      <w:pPr>
        <w:ind w:firstLine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具有公开募捐资格的慈善组织，根据重大突发事件救助的需要，在所属地区进行宣传动员，与机关、企业事业单位、社会团体、居（村）民委员会、社区组织合作，组织单位和人员捐款捐物。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其他慈善组织可以在特定对象范围内进行动员，开展募捐活动。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慈善行业组织负责动员和组织本行政区域内统一的慈善救助募捐。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3" w:name="_Toc18579"/>
      <w:r>
        <w:rPr>
          <w:rFonts w:hint="eastAsia" w:ascii="黑体" w:hAnsi="黑体" w:eastAsia="黑体"/>
          <w:sz w:val="24"/>
          <w:szCs w:val="24"/>
        </w:rPr>
        <w:t>10.4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募捐财物</w:t>
      </w:r>
      <w:bookmarkEnd w:id="33"/>
    </w:p>
    <w:p>
      <w:pPr>
        <w:ind w:firstLine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慈善组织募捐时,安排专人登记捐款捐物人的姓名、财物种类、数量和其他基本信息。</w:t>
      </w:r>
    </w:p>
    <w:p>
      <w:pPr>
        <w:ind w:firstLine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募捐的货币存入银行专户，及时用于救助对象。</w:t>
      </w:r>
    </w:p>
    <w:p>
      <w:pPr>
        <w:ind w:firstLine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募捐的药品、医疗器械、防护用具、救援物资等经验收，送达救助对象或者入库，衣物用品必要时须经检验、消毒处理后，方可送达救助对象或者入库。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慈善组织根据捐赠人的要求，提供上门募捐服务。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4" w:name="_Toc32452"/>
      <w:r>
        <w:rPr>
          <w:rFonts w:hint="eastAsia" w:ascii="黑体" w:hAnsi="黑体" w:eastAsia="黑体"/>
          <w:sz w:val="24"/>
          <w:szCs w:val="24"/>
        </w:rPr>
        <w:t>10.5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送交财物</w:t>
      </w:r>
      <w:bookmarkEnd w:id="34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募捐的财物，按照募捐所得使用计划或者突发事件应急救助方案，由慈善组织及时送达救助对象或者入库保管。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募捐资金用于慈善工程项目的，根据工程进度情况转账支付工程款。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5" w:name="_Toc8308"/>
      <w:r>
        <w:rPr>
          <w:rFonts w:hint="eastAsia" w:ascii="黑体" w:hAnsi="黑体" w:eastAsia="黑体"/>
          <w:sz w:val="24"/>
          <w:szCs w:val="24"/>
        </w:rPr>
        <w:t>10.6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帮助捐赠人救助</w:t>
      </w:r>
      <w:bookmarkEnd w:id="35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捐赠人可以通过慈善组织捐赠，也可以直接向受益人捐赠。捐赠人直接向受益人捐赠时，</w:t>
      </w:r>
      <w:r>
        <w:rPr>
          <w:rFonts w:hint="eastAsia" w:ascii="宋体" w:hAnsi="宋体"/>
          <w:sz w:val="24"/>
          <w:szCs w:val="24"/>
        </w:rPr>
        <w:t>慈善组织可以提供救助信息和给予帮助，且不得收取任何费用。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outlineLvl w:val="0"/>
        <w:rPr>
          <w:rFonts w:ascii="黑体" w:hAnsi="黑体" w:eastAsia="黑体"/>
          <w:sz w:val="24"/>
          <w:szCs w:val="24"/>
        </w:rPr>
      </w:pPr>
      <w:bookmarkStart w:id="36" w:name="_Toc31752"/>
      <w:r>
        <w:rPr>
          <w:rFonts w:hint="eastAsia" w:ascii="黑体" w:hAnsi="黑体" w:eastAsia="黑体"/>
          <w:sz w:val="24"/>
          <w:szCs w:val="24"/>
        </w:rPr>
        <w:t>11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</w:t>
      </w:r>
      <w:r>
        <w:rPr>
          <w:rFonts w:ascii="黑体" w:hAnsi="黑体" w:eastAsia="黑体"/>
          <w:sz w:val="24"/>
          <w:szCs w:val="24"/>
        </w:rPr>
        <w:t>情况公告</w:t>
      </w:r>
      <w:bookmarkEnd w:id="36"/>
    </w:p>
    <w:p>
      <w:pPr>
        <w:pStyle w:val="12"/>
        <w:spacing w:before="0" w:beforeAutospacing="0" w:after="0" w:afterAutospacing="0"/>
        <w:ind w:left="638" w:leftChars="304"/>
        <w:jc w:val="both"/>
        <w:rPr>
          <w:sz w:val="24"/>
          <w:szCs w:val="24"/>
        </w:rPr>
      </w:pPr>
      <w:r>
        <w:rPr>
          <w:sz w:val="24"/>
          <w:szCs w:val="24"/>
        </w:rPr>
        <w:t>募捐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日内, 慈善组织向社会发布募捐情况公告。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募捐所得使用计划执行完毕后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日内</w:t>
      </w:r>
      <w:r>
        <w:rPr>
          <w:rFonts w:hint="eastAsia"/>
          <w:sz w:val="24"/>
          <w:szCs w:val="24"/>
        </w:rPr>
        <w:t>，慈善</w:t>
      </w:r>
      <w:r>
        <w:rPr>
          <w:sz w:val="24"/>
          <w:szCs w:val="24"/>
        </w:rPr>
        <w:t>组织向社会公告使用情况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并报</w:t>
      </w:r>
      <w:r>
        <w:rPr>
          <w:rFonts w:hint="eastAsia"/>
          <w:sz w:val="24"/>
          <w:szCs w:val="24"/>
        </w:rPr>
        <w:t>登记</w:t>
      </w:r>
      <w:r>
        <w:rPr>
          <w:sz w:val="24"/>
          <w:szCs w:val="24"/>
        </w:rPr>
        <w:t>的民政部门备案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 </w:t>
      </w:r>
    </w:p>
    <w:p>
      <w:pPr>
        <w:pStyle w:val="12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公告在公开募捐信息平台上和慈善组织网站上发布。</w:t>
      </w:r>
    </w:p>
    <w:p>
      <w:pPr>
        <w:pStyle w:val="12"/>
        <w:spacing w:before="0" w:beforeAutospacing="0" w:after="0" w:afterAutospacing="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机关、企业事业单位、社会团体、居（村）民委员会、社区组织协助募捐的，在募捐单位所在地张榜公告募捐情况。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7" w:name="_Toc16150"/>
      <w:r>
        <w:rPr>
          <w:rFonts w:hint="eastAsia" w:ascii="黑体" w:hAnsi="黑体" w:eastAsia="黑体"/>
          <w:sz w:val="24"/>
          <w:szCs w:val="24"/>
        </w:rPr>
        <w:t>11.1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公告内容</w:t>
      </w:r>
      <w:bookmarkEnd w:id="37"/>
    </w:p>
    <w:p>
      <w:pPr>
        <w:pStyle w:val="12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募捐情况公告应当载明下列事项: </w:t>
      </w:r>
    </w:p>
    <w:p>
      <w:pPr>
        <w:pStyle w:val="12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募捐的起止时间</w:t>
      </w:r>
      <w:r>
        <w:rPr>
          <w:rFonts w:hint="eastAsia"/>
          <w:sz w:val="24"/>
          <w:szCs w:val="24"/>
        </w:rPr>
        <w:t>；</w:t>
      </w:r>
    </w:p>
    <w:p>
      <w:pPr>
        <w:pStyle w:val="12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募捐财产的种类及数量</w:t>
      </w:r>
      <w:r>
        <w:rPr>
          <w:rFonts w:hint="eastAsia"/>
          <w:sz w:val="24"/>
          <w:szCs w:val="24"/>
        </w:rPr>
        <w:t>；</w:t>
      </w:r>
    </w:p>
    <w:p>
      <w:pPr>
        <w:pStyle w:val="12"/>
        <w:spacing w:before="0" w:beforeAutospacing="0" w:after="0" w:afterAutospacing="0"/>
        <w:ind w:left="638" w:leftChars="304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）捐赠人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捐赠</w:t>
      </w:r>
      <w:r>
        <w:rPr>
          <w:rFonts w:hint="eastAsia"/>
          <w:sz w:val="24"/>
          <w:szCs w:val="24"/>
        </w:rPr>
        <w:t>对象，但</w:t>
      </w:r>
      <w:r>
        <w:rPr>
          <w:sz w:val="24"/>
          <w:szCs w:val="24"/>
        </w:rPr>
        <w:t>捐赠人要求保密的除外；</w:t>
      </w:r>
    </w:p>
    <w:p>
      <w:pPr>
        <w:pStyle w:val="12"/>
        <w:spacing w:before="0" w:beforeAutospacing="0" w:after="0" w:afterAutospacing="0"/>
        <w:ind w:left="638" w:leftChars="304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）其他需要说明的事项。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8" w:name="_Toc28029"/>
      <w:r>
        <w:rPr>
          <w:rFonts w:hint="eastAsia" w:ascii="黑体" w:hAnsi="黑体" w:eastAsia="黑体"/>
          <w:sz w:val="24"/>
          <w:szCs w:val="24"/>
        </w:rPr>
        <w:t>11.2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社会查询</w:t>
      </w:r>
      <w:bookmarkEnd w:id="38"/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捐赠人或者其他自然人、法人和组织对公告内容有异议的，可以向慈善组织质询或者向民政部门反映</w:t>
      </w:r>
      <w:r>
        <w:rPr>
          <w:rFonts w:hint="eastAsia"/>
          <w:sz w:val="24"/>
          <w:szCs w:val="24"/>
        </w:rPr>
        <w:t>。</w:t>
      </w:r>
    </w:p>
    <w:p>
      <w:pPr>
        <w:pStyle w:val="6"/>
        <w:spacing w:before="0" w:beforeAutospacing="0" w:after="0" w:afterAutospacing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慈善组织</w:t>
      </w:r>
      <w:r>
        <w:rPr>
          <w:rFonts w:hint="eastAsia"/>
          <w:sz w:val="24"/>
          <w:szCs w:val="24"/>
        </w:rPr>
        <w:t>收到单位或者个人的质询后，立即核查，并在7日内作出答复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1"/>
        <w:rPr>
          <w:rFonts w:ascii="黑体" w:hAnsi="黑体" w:eastAsia="黑体"/>
          <w:sz w:val="24"/>
          <w:szCs w:val="24"/>
        </w:rPr>
      </w:pPr>
      <w:bookmarkStart w:id="39" w:name="_Toc20670"/>
      <w:r>
        <w:rPr>
          <w:rFonts w:hint="eastAsia" w:ascii="黑体" w:hAnsi="黑体" w:eastAsia="黑体"/>
          <w:sz w:val="24"/>
          <w:szCs w:val="24"/>
        </w:rPr>
        <w:t>11.3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募捐</w:t>
      </w:r>
      <w:r>
        <w:rPr>
          <w:rFonts w:ascii="黑体" w:hAnsi="黑体" w:eastAsia="黑体"/>
          <w:sz w:val="24"/>
          <w:szCs w:val="24"/>
        </w:rPr>
        <w:t>使用公告</w:t>
      </w:r>
      <w:bookmarkEnd w:id="39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每年2月底以前，慈善组织向社会公告上一年度募捐所得使用计划执行情况，接受主管部门和社会监督。</w:t>
      </w:r>
    </w:p>
    <w:p>
      <w:pPr>
        <w:ind w:firstLine="560" w:firstLineChars="200"/>
        <w:rPr>
          <w:rFonts w:ascii="宋体" w:hAnsi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480060</wp:posOffset>
                </wp:positionV>
                <wp:extent cx="187896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060" y="8481060"/>
                          <a:ext cx="187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7pt;margin-top:37.8pt;height:0pt;width:147.95pt;z-index:251663360;mso-width-relative:page;mso-height-relative:page;" filled="f" stroked="t" coordsize="21600,21600" o:gfxdata="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BX74NcAAAAJAQAADwAAAAAAAAABACAAAAAiAAAAZHJzL2Rvd25yZXYueG1sUEsBAhQAFAAA&#10;AAgAh07iQAvsoZrwAQAAvQ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年度募捐</w:t>
      </w:r>
      <w:r>
        <w:rPr>
          <w:rFonts w:ascii="宋体" w:hAnsi="宋体"/>
          <w:sz w:val="24"/>
          <w:szCs w:val="24"/>
        </w:rPr>
        <w:t>所得使用</w:t>
      </w:r>
      <w:r>
        <w:rPr>
          <w:rFonts w:hint="eastAsia" w:ascii="宋体" w:hAnsi="宋体"/>
          <w:sz w:val="24"/>
          <w:szCs w:val="24"/>
        </w:rPr>
        <w:t>计划在公开募捐信息平台上公告。</w:t>
      </w:r>
    </w:p>
    <w:p>
      <w:pPr>
        <w:rPr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6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慈善募捐导引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征求意见表</w:t>
      </w:r>
    </w:p>
    <w:p>
      <w:pPr>
        <w:spacing w:line="480" w:lineRule="exact"/>
        <w:jc w:val="left"/>
        <w:rPr>
          <w:rFonts w:ascii="仿宋" w:hAnsi="仿宋" w:eastAsia="仿宋" w:cs="仿宋"/>
          <w:sz w:val="30"/>
          <w:szCs w:val="30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意见分类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不赞成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atLeast"/>
        </w:trPr>
        <w:tc>
          <w:tcPr>
            <w:tcW w:w="8522" w:type="dxa"/>
            <w:gridSpan w:val="6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意见、建议和理由：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填表单位（签章）</w:t>
            </w:r>
          </w:p>
          <w:p>
            <w:pPr>
              <w:spacing w:line="600" w:lineRule="exact"/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 日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8835254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8835254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8835254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8835254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0E"/>
    <w:rsid w:val="00074611"/>
    <w:rsid w:val="00084B83"/>
    <w:rsid w:val="000E78F8"/>
    <w:rsid w:val="001126D4"/>
    <w:rsid w:val="00141584"/>
    <w:rsid w:val="001673C3"/>
    <w:rsid w:val="001A5AF0"/>
    <w:rsid w:val="00277992"/>
    <w:rsid w:val="002E1795"/>
    <w:rsid w:val="002F4700"/>
    <w:rsid w:val="003060AA"/>
    <w:rsid w:val="003306DA"/>
    <w:rsid w:val="00330A0E"/>
    <w:rsid w:val="0035440F"/>
    <w:rsid w:val="003857F3"/>
    <w:rsid w:val="003939EB"/>
    <w:rsid w:val="00393A3B"/>
    <w:rsid w:val="003E2BE2"/>
    <w:rsid w:val="0041786B"/>
    <w:rsid w:val="004575F5"/>
    <w:rsid w:val="00465875"/>
    <w:rsid w:val="00474413"/>
    <w:rsid w:val="00483FFB"/>
    <w:rsid w:val="004B7763"/>
    <w:rsid w:val="005C42EB"/>
    <w:rsid w:val="005D1889"/>
    <w:rsid w:val="006B65BD"/>
    <w:rsid w:val="006B6C8F"/>
    <w:rsid w:val="00725426"/>
    <w:rsid w:val="00746F10"/>
    <w:rsid w:val="0076435A"/>
    <w:rsid w:val="007675A5"/>
    <w:rsid w:val="007D655D"/>
    <w:rsid w:val="007F7CB1"/>
    <w:rsid w:val="00801507"/>
    <w:rsid w:val="008021A6"/>
    <w:rsid w:val="008532FA"/>
    <w:rsid w:val="00860055"/>
    <w:rsid w:val="008B16EE"/>
    <w:rsid w:val="00913F2A"/>
    <w:rsid w:val="009E6450"/>
    <w:rsid w:val="009F3E83"/>
    <w:rsid w:val="00A11C7B"/>
    <w:rsid w:val="00A46996"/>
    <w:rsid w:val="00A86534"/>
    <w:rsid w:val="00AA733A"/>
    <w:rsid w:val="00B32E2F"/>
    <w:rsid w:val="00B932FD"/>
    <w:rsid w:val="00BD2AF9"/>
    <w:rsid w:val="00C56A9E"/>
    <w:rsid w:val="00C611E1"/>
    <w:rsid w:val="00C64FB4"/>
    <w:rsid w:val="00CB070B"/>
    <w:rsid w:val="00D15C24"/>
    <w:rsid w:val="00D2411B"/>
    <w:rsid w:val="00D319B9"/>
    <w:rsid w:val="00D319ED"/>
    <w:rsid w:val="00D93E01"/>
    <w:rsid w:val="00D95022"/>
    <w:rsid w:val="00DA40D5"/>
    <w:rsid w:val="00DA7978"/>
    <w:rsid w:val="00DE0049"/>
    <w:rsid w:val="00E147B1"/>
    <w:rsid w:val="00E259AB"/>
    <w:rsid w:val="00E67C53"/>
    <w:rsid w:val="00E80E52"/>
    <w:rsid w:val="00E82ADC"/>
    <w:rsid w:val="00EB7F3B"/>
    <w:rsid w:val="00EF3CD2"/>
    <w:rsid w:val="00FA210E"/>
    <w:rsid w:val="00FD5913"/>
    <w:rsid w:val="00FE1C9E"/>
    <w:rsid w:val="09F603B5"/>
    <w:rsid w:val="1E693D20"/>
    <w:rsid w:val="2BA16715"/>
    <w:rsid w:val="301B7372"/>
    <w:rsid w:val="36731A6E"/>
    <w:rsid w:val="3C737126"/>
    <w:rsid w:val="3D335517"/>
    <w:rsid w:val="3EBF4F40"/>
    <w:rsid w:val="4CE54437"/>
    <w:rsid w:val="541B28B4"/>
    <w:rsid w:val="68E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6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2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其他实施日期"/>
    <w:basedOn w:val="1"/>
    <w:qFormat/>
    <w:uiPriority w:val="0"/>
    <w:pPr>
      <w:framePr w:w="3997" w:h="471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18">
    <w:name w:val="封面标准名称"/>
    <w:qFormat/>
    <w:uiPriority w:val="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9">
    <w:name w:val="封面一致性程度标识"/>
    <w:basedOn w:val="1"/>
    <w:qFormat/>
    <w:uiPriority w:val="0"/>
    <w:pPr>
      <w:framePr w:w="9639" w:h="6917" w:wrap="around" w:vAnchor="page" w:hAnchor="page" w:xAlign="center" w:y="6408" w:anchorLock="1"/>
      <w:spacing w:before="440" w:line="400" w:lineRule="exact"/>
      <w:jc w:val="center"/>
    </w:pPr>
    <w:rPr>
      <w:rFonts w:ascii="宋体"/>
      <w:kern w:val="0"/>
      <w:sz w:val="28"/>
      <w:szCs w:val="28"/>
    </w:rPr>
  </w:style>
  <w:style w:type="paragraph" w:customStyle="1" w:styleId="20">
    <w:name w:val="文献分类号"/>
    <w:qFormat/>
    <w:uiPriority w:val="0"/>
    <w:pPr>
      <w:framePr w:hSpace="180" w:vSpace="180" w:wrap="around" w:vAnchor="margin" w:hAnchor="margin" w:y="1" w:anchorLock="1"/>
      <w:widowControl w:val="0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1">
    <w:name w:val="封面标准号2"/>
    <w:qFormat/>
    <w:uiPriority w:val="0"/>
    <w:pPr>
      <w:framePr w:w="9140" w:h="1242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2">
    <w:name w:val="其他标准标志"/>
    <w:basedOn w:val="1"/>
    <w:qFormat/>
    <w:uiPriority w:val="0"/>
    <w:pPr>
      <w:framePr w:w="6101" w:h="1389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23">
    <w:name w:val="其他发布日期"/>
    <w:basedOn w:val="1"/>
    <w:qFormat/>
    <w:uiPriority w:val="0"/>
    <w:pPr>
      <w:framePr w:w="3997" w:h="471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character" w:customStyle="1" w:styleId="24">
    <w:name w:val="发布"/>
    <w:qFormat/>
    <w:uiPriority w:val="0"/>
    <w:rPr>
      <w:rFonts w:hint="eastAsia" w:ascii="黑体" w:hAns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740</Words>
  <Characters>4223</Characters>
  <Lines>35</Lines>
  <Paragraphs>9</Paragraphs>
  <TotalTime>1</TotalTime>
  <ScaleCrop>false</ScaleCrop>
  <LinksUpToDate>false</LinksUpToDate>
  <CharactersWithSpaces>4954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2020-12-09T07:26:00Z</dcterms:created>
  <dc:creator>ZhaoJG</dc:creator>
  <cp:lastModifiedBy>zy</cp:lastModifiedBy>
  <dcterms:modified xsi:type="dcterms:W3CDTF">2021-02-05T07:55:59Z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